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E98" w:rsidRDefault="00C27E98" w:rsidP="009F779F">
      <w:pPr>
        <w:pStyle w:val="ListParagraph"/>
        <w:jc w:val="center"/>
        <w:rPr>
          <w:rFonts w:ascii="Century Gothic" w:hAnsi="Century Gothic" w:cs="Arial"/>
          <w:b/>
          <w:sz w:val="42"/>
          <w:u w:val="single"/>
        </w:rPr>
      </w:pPr>
      <w:r w:rsidRPr="009F779F">
        <w:rPr>
          <w:rFonts w:ascii="Century Gothic" w:hAnsi="Century Gothic" w:cs="Arial"/>
          <w:b/>
          <w:sz w:val="42"/>
          <w:u w:val="single"/>
        </w:rPr>
        <w:t>Disclaimers</w:t>
      </w:r>
    </w:p>
    <w:p w:rsidR="007450E3" w:rsidRDefault="007450E3" w:rsidP="009F779F">
      <w:pPr>
        <w:pStyle w:val="ListParagraph"/>
        <w:jc w:val="center"/>
        <w:rPr>
          <w:rFonts w:ascii="Century Gothic" w:hAnsi="Century Gothic" w:cs="Arial"/>
          <w:b/>
          <w:sz w:val="42"/>
          <w:u w:val="single"/>
        </w:rPr>
      </w:pPr>
      <w:bookmarkStart w:id="0" w:name="_GoBack"/>
      <w:bookmarkEnd w:id="0"/>
    </w:p>
    <w:p w:rsidR="00E81C40" w:rsidRDefault="006728FB" w:rsidP="003339D4">
      <w:pPr>
        <w:pStyle w:val="ListParagraph"/>
        <w:jc w:val="both"/>
        <w:rPr>
          <w:rFonts w:ascii="Century Gothic" w:hAnsi="Century Gothic" w:cs="Arial"/>
        </w:rPr>
      </w:pPr>
      <w:r w:rsidRPr="009F779F">
        <w:rPr>
          <w:rFonts w:ascii="Century Gothic" w:hAnsi="Century Gothic" w:cs="Arial"/>
        </w:rPr>
        <w:t xml:space="preserve">Wehave </w:t>
      </w:r>
      <w:r w:rsidR="000602FC" w:rsidRPr="009F779F">
        <w:rPr>
          <w:rFonts w:ascii="Century Gothic" w:hAnsi="Century Gothic" w:cs="Arial"/>
        </w:rPr>
        <w:t>complete</w:t>
      </w:r>
      <w:r w:rsidRPr="009F779F">
        <w:rPr>
          <w:rFonts w:ascii="Century Gothic" w:hAnsi="Century Gothic" w:cs="Arial"/>
        </w:rPr>
        <w:t>d Data Entry Job Work</w:t>
      </w:r>
      <w:r w:rsidR="007450E3">
        <w:rPr>
          <w:rFonts w:ascii="Century Gothic" w:hAnsi="Century Gothic" w:cs="Arial"/>
        </w:rPr>
        <w:t xml:space="preserve"> </w:t>
      </w:r>
      <w:r w:rsidRPr="009F779F">
        <w:rPr>
          <w:rFonts w:ascii="Century Gothic" w:hAnsi="Century Gothic" w:cs="Arial"/>
        </w:rPr>
        <w:t>regarding Double entry Accounting system and have finalized accounts</w:t>
      </w:r>
      <w:r w:rsidR="000602FC" w:rsidRPr="009F779F">
        <w:rPr>
          <w:rFonts w:ascii="Century Gothic" w:hAnsi="Century Gothic" w:cs="Arial"/>
        </w:rPr>
        <w:t xml:space="preserve"> of </w:t>
      </w:r>
      <w:r w:rsidR="00901649">
        <w:rPr>
          <w:rFonts w:ascii="Century Gothic" w:hAnsi="Century Gothic" w:cs="Arial"/>
        </w:rPr>
        <w:t xml:space="preserve">Vapi </w:t>
      </w:r>
      <w:r w:rsidR="000602FC" w:rsidRPr="009F779F">
        <w:rPr>
          <w:rFonts w:ascii="Century Gothic" w:hAnsi="Century Gothic" w:cs="Arial"/>
        </w:rPr>
        <w:t xml:space="preserve">Nagarpalika </w:t>
      </w:r>
      <w:r w:rsidR="00D40D32">
        <w:rPr>
          <w:rFonts w:ascii="Century Gothic" w:hAnsi="Century Gothic" w:cs="Arial"/>
        </w:rPr>
        <w:t>for the financial year 201</w:t>
      </w:r>
      <w:r w:rsidR="007450E3">
        <w:rPr>
          <w:rFonts w:ascii="Century Gothic" w:hAnsi="Century Gothic" w:cs="Arial"/>
        </w:rPr>
        <w:t>5</w:t>
      </w:r>
      <w:r w:rsidRPr="009F779F">
        <w:rPr>
          <w:rFonts w:ascii="Century Gothic" w:hAnsi="Century Gothic" w:cs="Arial"/>
        </w:rPr>
        <w:t>-1</w:t>
      </w:r>
      <w:r w:rsidR="007450E3">
        <w:rPr>
          <w:rFonts w:ascii="Century Gothic" w:hAnsi="Century Gothic" w:cs="Arial"/>
        </w:rPr>
        <w:t>6</w:t>
      </w:r>
      <w:r w:rsidRPr="009F779F">
        <w:rPr>
          <w:rFonts w:ascii="Century Gothic" w:hAnsi="Century Gothic" w:cs="Arial"/>
        </w:rPr>
        <w:t xml:space="preserve"> with following </w:t>
      </w:r>
      <w:r w:rsidR="00E81C40" w:rsidRPr="009F779F">
        <w:rPr>
          <w:rFonts w:ascii="Century Gothic" w:hAnsi="Century Gothic" w:cs="Arial"/>
        </w:rPr>
        <w:t>lacunas.</w:t>
      </w:r>
    </w:p>
    <w:p w:rsidR="003339D4" w:rsidRPr="009F779F" w:rsidRDefault="003339D4" w:rsidP="003339D4">
      <w:pPr>
        <w:pStyle w:val="ListParagraph"/>
        <w:jc w:val="both"/>
        <w:rPr>
          <w:rFonts w:ascii="Century Gothic" w:hAnsi="Century Gothic" w:cs="Arial"/>
        </w:rPr>
      </w:pPr>
    </w:p>
    <w:p w:rsidR="00E351DA" w:rsidRPr="00786726" w:rsidRDefault="00E351DA" w:rsidP="00E351DA">
      <w:pPr>
        <w:pStyle w:val="ListParagraph"/>
        <w:jc w:val="both"/>
      </w:pPr>
    </w:p>
    <w:p w:rsidR="00786726" w:rsidRDefault="00786726" w:rsidP="0072392B">
      <w:pPr>
        <w:pStyle w:val="ListParagraph"/>
        <w:numPr>
          <w:ilvl w:val="0"/>
          <w:numId w:val="1"/>
        </w:numPr>
        <w:jc w:val="both"/>
        <w:rPr>
          <w:rFonts w:ascii="Century Gothic" w:hAnsi="Century Gothic" w:cs="Arial"/>
        </w:rPr>
      </w:pPr>
      <w:r w:rsidRPr="003339D4">
        <w:rPr>
          <w:rFonts w:ascii="Century Gothic" w:hAnsi="Century Gothic" w:cs="Arial"/>
        </w:rPr>
        <w:t xml:space="preserve">The </w:t>
      </w:r>
      <w:r w:rsidR="003339D4">
        <w:rPr>
          <w:rFonts w:ascii="Century Gothic" w:hAnsi="Century Gothic" w:cs="Arial"/>
        </w:rPr>
        <w:t>Nagar P</w:t>
      </w:r>
      <w:r w:rsidRPr="003339D4">
        <w:rPr>
          <w:rFonts w:ascii="Century Gothic" w:hAnsi="Century Gothic" w:cs="Arial"/>
        </w:rPr>
        <w:t xml:space="preserve">alika follows the system of recording expenses on cash basis in the Rojmel for the purpose of mercantile system of </w:t>
      </w:r>
      <w:r w:rsidR="003339D4" w:rsidRPr="003339D4">
        <w:rPr>
          <w:rFonts w:ascii="Century Gothic" w:hAnsi="Century Gothic" w:cs="Arial"/>
        </w:rPr>
        <w:t>accounting</w:t>
      </w:r>
      <w:r w:rsidRPr="003339D4">
        <w:rPr>
          <w:rFonts w:ascii="Century Gothic" w:hAnsi="Century Gothic" w:cs="Arial"/>
        </w:rPr>
        <w:t xml:space="preserve"> the vouchers in the subsequent f</w:t>
      </w:r>
      <w:r w:rsidR="003339D4">
        <w:rPr>
          <w:rFonts w:ascii="Century Gothic" w:hAnsi="Century Gothic" w:cs="Arial"/>
        </w:rPr>
        <w:t>inancial year</w:t>
      </w:r>
      <w:r w:rsidRPr="003339D4">
        <w:rPr>
          <w:rFonts w:ascii="Century Gothic" w:hAnsi="Century Gothic" w:cs="Arial"/>
        </w:rPr>
        <w:t xml:space="preserve"> is verified and provision is made on 31st march. In the instant case all voucher upto 3</w:t>
      </w:r>
      <w:r w:rsidR="009D17C7">
        <w:rPr>
          <w:rFonts w:ascii="Century Gothic" w:hAnsi="Century Gothic" w:cs="Arial"/>
        </w:rPr>
        <w:t>0</w:t>
      </w:r>
      <w:r w:rsidR="00D40D32">
        <w:rPr>
          <w:rFonts w:ascii="Century Gothic" w:hAnsi="Century Gothic" w:cs="Arial"/>
        </w:rPr>
        <w:t>-5-201</w:t>
      </w:r>
      <w:r w:rsidR="007450E3">
        <w:rPr>
          <w:rFonts w:ascii="Century Gothic" w:hAnsi="Century Gothic" w:cs="Arial"/>
        </w:rPr>
        <w:t>6</w:t>
      </w:r>
      <w:r w:rsidRPr="003339D4">
        <w:rPr>
          <w:rFonts w:ascii="Century Gothic" w:hAnsi="Century Gothic" w:cs="Arial"/>
        </w:rPr>
        <w:t xml:space="preserve"> are verified and provision is made however there are all chances bill perta</w:t>
      </w:r>
      <w:r w:rsidR="003339D4">
        <w:rPr>
          <w:rFonts w:ascii="Century Gothic" w:hAnsi="Century Gothic" w:cs="Arial"/>
        </w:rPr>
        <w:t>ining to Financial Year</w:t>
      </w:r>
      <w:r w:rsidR="004A6AFF">
        <w:rPr>
          <w:rFonts w:ascii="Century Gothic" w:hAnsi="Century Gothic" w:cs="Arial"/>
        </w:rPr>
        <w:t>20</w:t>
      </w:r>
      <w:r w:rsidR="00D40D32">
        <w:rPr>
          <w:rFonts w:ascii="Century Gothic" w:hAnsi="Century Gothic" w:cs="Arial"/>
        </w:rPr>
        <w:t>1</w:t>
      </w:r>
      <w:r w:rsidR="007450E3">
        <w:rPr>
          <w:rFonts w:ascii="Century Gothic" w:hAnsi="Century Gothic" w:cs="Arial"/>
        </w:rPr>
        <w:t>5</w:t>
      </w:r>
      <w:r w:rsidRPr="003339D4">
        <w:rPr>
          <w:rFonts w:ascii="Century Gothic" w:hAnsi="Century Gothic" w:cs="Arial"/>
        </w:rPr>
        <w:t>-</w:t>
      </w:r>
      <w:r w:rsidR="004A6AFF">
        <w:rPr>
          <w:rFonts w:ascii="Century Gothic" w:hAnsi="Century Gothic" w:cs="Arial"/>
        </w:rPr>
        <w:t>20</w:t>
      </w:r>
      <w:r w:rsidRPr="003339D4">
        <w:rPr>
          <w:rFonts w:ascii="Century Gothic" w:hAnsi="Century Gothic" w:cs="Arial"/>
        </w:rPr>
        <w:t>1</w:t>
      </w:r>
      <w:r w:rsidR="007450E3">
        <w:rPr>
          <w:rFonts w:ascii="Century Gothic" w:hAnsi="Century Gothic" w:cs="Arial"/>
        </w:rPr>
        <w:t>6</w:t>
      </w:r>
      <w:r w:rsidRPr="003339D4">
        <w:rPr>
          <w:rFonts w:ascii="Century Gothic" w:hAnsi="Century Gothic" w:cs="Arial"/>
        </w:rPr>
        <w:t xml:space="preserve"> are booked after 3</w:t>
      </w:r>
      <w:r w:rsidR="009D17C7">
        <w:rPr>
          <w:rFonts w:ascii="Century Gothic" w:hAnsi="Century Gothic" w:cs="Arial"/>
        </w:rPr>
        <w:t>0</w:t>
      </w:r>
      <w:r w:rsidR="00D40D32">
        <w:rPr>
          <w:rFonts w:ascii="Century Gothic" w:hAnsi="Century Gothic" w:cs="Arial"/>
        </w:rPr>
        <w:t>-5-201</w:t>
      </w:r>
      <w:r w:rsidR="007450E3">
        <w:rPr>
          <w:rFonts w:ascii="Century Gothic" w:hAnsi="Century Gothic" w:cs="Arial"/>
        </w:rPr>
        <w:t>6</w:t>
      </w:r>
      <w:r w:rsidRPr="003339D4">
        <w:rPr>
          <w:rFonts w:ascii="Century Gothic" w:hAnsi="Century Gothic" w:cs="Arial"/>
        </w:rPr>
        <w:t xml:space="preserve"> which are not provide  in the </w:t>
      </w:r>
      <w:r w:rsidR="00FB50E8" w:rsidRPr="003339D4">
        <w:rPr>
          <w:rFonts w:ascii="Century Gothic" w:hAnsi="Century Gothic" w:cs="Arial"/>
        </w:rPr>
        <w:t xml:space="preserve">accounts for the </w:t>
      </w:r>
      <w:r w:rsidR="003339D4">
        <w:rPr>
          <w:rFonts w:ascii="Century Gothic" w:hAnsi="Century Gothic" w:cs="Arial"/>
        </w:rPr>
        <w:t>Financial Year</w:t>
      </w:r>
      <w:r w:rsidR="004A6AFF">
        <w:rPr>
          <w:rFonts w:ascii="Century Gothic" w:hAnsi="Century Gothic" w:cs="Arial"/>
        </w:rPr>
        <w:t>20</w:t>
      </w:r>
      <w:r w:rsidR="007450E3">
        <w:rPr>
          <w:rFonts w:ascii="Century Gothic" w:hAnsi="Century Gothic" w:cs="Arial"/>
        </w:rPr>
        <w:t>15</w:t>
      </w:r>
      <w:r w:rsidR="00FB50E8" w:rsidRPr="003339D4">
        <w:rPr>
          <w:rFonts w:ascii="Century Gothic" w:hAnsi="Century Gothic" w:cs="Arial"/>
        </w:rPr>
        <w:t>-</w:t>
      </w:r>
      <w:r w:rsidR="004A6AFF">
        <w:rPr>
          <w:rFonts w:ascii="Century Gothic" w:hAnsi="Century Gothic" w:cs="Arial"/>
        </w:rPr>
        <w:t>20</w:t>
      </w:r>
      <w:r w:rsidR="00FB50E8" w:rsidRPr="003339D4">
        <w:rPr>
          <w:rFonts w:ascii="Century Gothic" w:hAnsi="Century Gothic" w:cs="Arial"/>
        </w:rPr>
        <w:t>1</w:t>
      </w:r>
      <w:r w:rsidR="007450E3">
        <w:rPr>
          <w:rFonts w:ascii="Century Gothic" w:hAnsi="Century Gothic" w:cs="Arial"/>
        </w:rPr>
        <w:t>6</w:t>
      </w:r>
      <w:r w:rsidR="00FB50E8" w:rsidRPr="003339D4">
        <w:rPr>
          <w:rFonts w:ascii="Century Gothic" w:hAnsi="Century Gothic" w:cs="Arial"/>
        </w:rPr>
        <w:t>.</w:t>
      </w:r>
    </w:p>
    <w:p w:rsidR="00E351DA" w:rsidRPr="003339D4" w:rsidRDefault="00E351DA" w:rsidP="00E351DA">
      <w:pPr>
        <w:pStyle w:val="ListParagraph"/>
        <w:jc w:val="both"/>
        <w:rPr>
          <w:rFonts w:ascii="Century Gothic" w:hAnsi="Century Gothic" w:cs="Arial"/>
        </w:rPr>
      </w:pPr>
    </w:p>
    <w:p w:rsidR="003438EC" w:rsidRDefault="00371489" w:rsidP="003438EC">
      <w:pPr>
        <w:pStyle w:val="ListParagraph"/>
        <w:numPr>
          <w:ilvl w:val="0"/>
          <w:numId w:val="1"/>
        </w:numPr>
        <w:jc w:val="both"/>
        <w:rPr>
          <w:rFonts w:ascii="Century Gothic" w:hAnsi="Century Gothic" w:cs="Arial"/>
        </w:rPr>
      </w:pPr>
      <w:r w:rsidRPr="00E005FE">
        <w:rPr>
          <w:rFonts w:ascii="Century Gothic" w:hAnsi="Century Gothic" w:cs="Arial"/>
        </w:rPr>
        <w:t xml:space="preserve">Receivable of the </w:t>
      </w:r>
      <w:r w:rsidR="0010000C" w:rsidRPr="00E005FE">
        <w:rPr>
          <w:rFonts w:ascii="Century Gothic" w:hAnsi="Century Gothic" w:cs="Arial"/>
        </w:rPr>
        <w:t>Nagar Palika</w:t>
      </w:r>
      <w:r w:rsidRPr="00E005FE">
        <w:rPr>
          <w:rFonts w:ascii="Century Gothic" w:hAnsi="Century Gothic" w:cs="Arial"/>
        </w:rPr>
        <w:t xml:space="preserve"> towards tax is not reconciled with the ma</w:t>
      </w:r>
      <w:r w:rsidR="006076E7" w:rsidRPr="00E005FE">
        <w:rPr>
          <w:rFonts w:ascii="Century Gothic" w:hAnsi="Century Gothic" w:cs="Arial"/>
        </w:rPr>
        <w:t>nual record maintained by the Nagar Palika</w:t>
      </w:r>
      <w:r w:rsidRPr="00E005FE">
        <w:rPr>
          <w:rFonts w:ascii="Century Gothic" w:hAnsi="Century Gothic" w:cs="Arial"/>
        </w:rPr>
        <w:t>.</w:t>
      </w:r>
    </w:p>
    <w:p w:rsidR="007450E3" w:rsidRPr="00E005FE" w:rsidRDefault="007450E3" w:rsidP="007450E3">
      <w:pPr>
        <w:pStyle w:val="ListParagraph"/>
        <w:jc w:val="both"/>
        <w:rPr>
          <w:rFonts w:ascii="Century Gothic" w:hAnsi="Century Gothic" w:cs="Arial"/>
        </w:rPr>
      </w:pPr>
    </w:p>
    <w:p w:rsidR="003438EC" w:rsidRDefault="00DA0FC4" w:rsidP="0072392B">
      <w:pPr>
        <w:pStyle w:val="ListParagraph"/>
        <w:numPr>
          <w:ilvl w:val="0"/>
          <w:numId w:val="1"/>
        </w:numPr>
        <w:jc w:val="both"/>
        <w:rPr>
          <w:rFonts w:ascii="Century Gothic" w:hAnsi="Century Gothic" w:cs="Arial"/>
        </w:rPr>
      </w:pPr>
      <w:r>
        <w:rPr>
          <w:rFonts w:ascii="Century Gothic" w:hAnsi="Century Gothic" w:cs="Arial"/>
        </w:rPr>
        <w:t>In respect of</w:t>
      </w:r>
      <w:r w:rsidR="003438EC">
        <w:rPr>
          <w:rFonts w:ascii="Century Gothic" w:hAnsi="Century Gothic" w:cs="Arial"/>
        </w:rPr>
        <w:t xml:space="preserve"> bank charges and </w:t>
      </w:r>
      <w:r>
        <w:rPr>
          <w:rFonts w:ascii="Century Gothic" w:hAnsi="Century Gothic" w:cs="Arial"/>
        </w:rPr>
        <w:t xml:space="preserve">Bank </w:t>
      </w:r>
      <w:r w:rsidR="003438EC">
        <w:rPr>
          <w:rFonts w:ascii="Century Gothic" w:hAnsi="Century Gothic" w:cs="Arial"/>
        </w:rPr>
        <w:t xml:space="preserve">interest is </w:t>
      </w:r>
      <w:r w:rsidR="00613567">
        <w:rPr>
          <w:rFonts w:ascii="Century Gothic" w:hAnsi="Century Gothic" w:cs="Arial"/>
        </w:rPr>
        <w:t>concerned in</w:t>
      </w:r>
      <w:r w:rsidR="003438EC">
        <w:rPr>
          <w:rFonts w:ascii="Century Gothic" w:hAnsi="Century Gothic" w:cs="Arial"/>
        </w:rPr>
        <w:t xml:space="preserve"> case double entry system we have accounted entries on mercantile basis but the palika in their single entry system passed entry as and when the bank statement is received under the circumstance  in most of the bank accounts the bank charges and the interest entries passed by the bank  are not reflected in the manual accounts on the concerned date.</w:t>
      </w:r>
    </w:p>
    <w:p w:rsidR="007450E3" w:rsidRDefault="007450E3" w:rsidP="007450E3">
      <w:pPr>
        <w:pStyle w:val="ListParagraph"/>
        <w:jc w:val="both"/>
        <w:rPr>
          <w:rFonts w:ascii="Century Gothic" w:hAnsi="Century Gothic" w:cs="Arial"/>
        </w:rPr>
      </w:pPr>
    </w:p>
    <w:p w:rsidR="007C72FD" w:rsidRDefault="0082787D" w:rsidP="007C72FD">
      <w:pPr>
        <w:pStyle w:val="ListParagraph"/>
        <w:numPr>
          <w:ilvl w:val="0"/>
          <w:numId w:val="1"/>
        </w:numPr>
        <w:jc w:val="both"/>
        <w:rPr>
          <w:rFonts w:ascii="Century Gothic" w:hAnsi="Century Gothic" w:cs="Arial"/>
        </w:rPr>
      </w:pPr>
      <w:r w:rsidRPr="00E005FE">
        <w:rPr>
          <w:rFonts w:ascii="Century Gothic" w:hAnsi="Century Gothic" w:cs="Arial"/>
        </w:rPr>
        <w:t xml:space="preserve">In absence of specific guidelines regarding </w:t>
      </w:r>
      <w:r w:rsidR="006D1A7C" w:rsidRPr="00E005FE">
        <w:rPr>
          <w:rFonts w:ascii="Century Gothic" w:hAnsi="Century Gothic" w:cs="Arial"/>
        </w:rPr>
        <w:t xml:space="preserve">nature of </w:t>
      </w:r>
      <w:r w:rsidRPr="00E005FE">
        <w:rPr>
          <w:rFonts w:ascii="Century Gothic" w:hAnsi="Century Gothic" w:cs="Arial"/>
        </w:rPr>
        <w:t xml:space="preserve">capital expenditure and revenue expenditure we have applied our academic common sense to </w:t>
      </w:r>
      <w:r w:rsidR="00215F9C" w:rsidRPr="00E005FE">
        <w:rPr>
          <w:rFonts w:ascii="Century Gothic" w:hAnsi="Century Gothic" w:cs="Arial"/>
        </w:rPr>
        <w:t>segregate the</w:t>
      </w:r>
      <w:r w:rsidRPr="00E005FE">
        <w:rPr>
          <w:rFonts w:ascii="Century Gothic" w:hAnsi="Century Gothic" w:cs="Arial"/>
        </w:rPr>
        <w:t xml:space="preserve"> said expenditure.</w:t>
      </w:r>
    </w:p>
    <w:p w:rsidR="007450E3" w:rsidRPr="007450E3" w:rsidRDefault="007450E3" w:rsidP="007450E3">
      <w:pPr>
        <w:pStyle w:val="ListParagraph"/>
        <w:rPr>
          <w:rFonts w:ascii="Century Gothic" w:hAnsi="Century Gothic" w:cs="Arial"/>
        </w:rPr>
      </w:pPr>
    </w:p>
    <w:p w:rsidR="007450E3" w:rsidRPr="007450E3" w:rsidRDefault="007450E3" w:rsidP="007450E3">
      <w:pPr>
        <w:jc w:val="both"/>
        <w:rPr>
          <w:rFonts w:ascii="Century Gothic" w:hAnsi="Century Gothic" w:cs="Arial"/>
        </w:rPr>
      </w:pPr>
    </w:p>
    <w:p w:rsidR="007A65AD" w:rsidRPr="00786DE0" w:rsidRDefault="007A65AD" w:rsidP="007A65AD">
      <w:pPr>
        <w:spacing w:line="360" w:lineRule="auto"/>
        <w:jc w:val="both"/>
        <w:rPr>
          <w:rFonts w:ascii="Arial" w:hAnsi="Arial"/>
          <w:b/>
          <w:bCs/>
          <w:sz w:val="20"/>
        </w:rPr>
      </w:pPr>
      <w:r w:rsidRPr="00073C0B">
        <w:rPr>
          <w:rFonts w:ascii="Arial" w:hAnsi="Arial"/>
          <w:b/>
          <w:bCs/>
          <w:sz w:val="20"/>
        </w:rPr>
        <w:t>For. SHAH KAILASH &amp; ASSOCIATES</w:t>
      </w:r>
      <w:r w:rsidRPr="00786DE0">
        <w:rPr>
          <w:rFonts w:ascii="Arial" w:hAnsi="Arial"/>
          <w:b/>
          <w:bCs/>
          <w:sz w:val="20"/>
        </w:rPr>
        <w:t xml:space="preserve">                                      FOR</w:t>
      </w:r>
      <w:r w:rsidRPr="00786DE0">
        <w:rPr>
          <w:rFonts w:ascii="Arial" w:hAnsi="Arial"/>
          <w:b/>
          <w:bCs/>
          <w:sz w:val="28"/>
        </w:rPr>
        <w:t>Vapi  Nagarpalika</w:t>
      </w:r>
    </w:p>
    <w:p w:rsidR="007A65AD" w:rsidRPr="00786DE0" w:rsidRDefault="007A65AD" w:rsidP="007A65AD">
      <w:pPr>
        <w:spacing w:line="360" w:lineRule="auto"/>
        <w:jc w:val="both"/>
        <w:rPr>
          <w:rFonts w:ascii="Arial" w:hAnsi="Arial"/>
          <w:b/>
          <w:bCs/>
          <w:sz w:val="20"/>
        </w:rPr>
      </w:pPr>
      <w:r w:rsidRPr="00786DE0">
        <w:rPr>
          <w:rFonts w:ascii="Arial" w:hAnsi="Arial"/>
          <w:b/>
          <w:bCs/>
          <w:sz w:val="18"/>
        </w:rPr>
        <w:t xml:space="preserve">         (CHARTERED ACCOUNTANTS)</w:t>
      </w:r>
    </w:p>
    <w:p w:rsidR="007A65AD" w:rsidRPr="00786DE0" w:rsidRDefault="007A65AD" w:rsidP="007A65AD">
      <w:pPr>
        <w:tabs>
          <w:tab w:val="left" w:pos="6542"/>
        </w:tabs>
        <w:spacing w:line="360" w:lineRule="auto"/>
        <w:ind w:left="540"/>
        <w:jc w:val="both"/>
        <w:rPr>
          <w:rFonts w:ascii="Arial" w:hAnsi="Arial"/>
          <w:b/>
          <w:bCs/>
          <w:sz w:val="20"/>
        </w:rPr>
      </w:pPr>
    </w:p>
    <w:p w:rsidR="007A65AD" w:rsidRPr="00786DE0" w:rsidRDefault="007A65AD" w:rsidP="007A65AD">
      <w:pPr>
        <w:tabs>
          <w:tab w:val="left" w:pos="6542"/>
        </w:tabs>
        <w:spacing w:line="360" w:lineRule="auto"/>
        <w:ind w:left="540"/>
        <w:jc w:val="both"/>
        <w:rPr>
          <w:rFonts w:ascii="Arial" w:hAnsi="Arial"/>
          <w:b/>
          <w:bCs/>
          <w:sz w:val="20"/>
        </w:rPr>
      </w:pPr>
      <w:r w:rsidRPr="00786DE0">
        <w:rPr>
          <w:rFonts w:ascii="Arial" w:hAnsi="Arial"/>
          <w:b/>
          <w:bCs/>
          <w:sz w:val="20"/>
        </w:rPr>
        <w:tab/>
      </w:r>
    </w:p>
    <w:p w:rsidR="00460F65" w:rsidRDefault="007A65AD" w:rsidP="007A65AD">
      <w:pPr>
        <w:spacing w:line="360" w:lineRule="auto"/>
        <w:jc w:val="both"/>
        <w:rPr>
          <w:rFonts w:ascii="Arial" w:hAnsi="Arial"/>
          <w:b/>
          <w:bCs/>
          <w:sz w:val="20"/>
        </w:rPr>
      </w:pPr>
      <w:r w:rsidRPr="00786DE0">
        <w:rPr>
          <w:rFonts w:ascii="Arial" w:hAnsi="Arial"/>
          <w:b/>
          <w:bCs/>
          <w:sz w:val="20"/>
        </w:rPr>
        <w:t xml:space="preserve">       ( </w:t>
      </w:r>
      <w:r>
        <w:rPr>
          <w:rFonts w:ascii="Arial" w:hAnsi="Arial"/>
          <w:b/>
          <w:bCs/>
          <w:sz w:val="20"/>
        </w:rPr>
        <w:t>KAILASH SHAH</w:t>
      </w:r>
      <w:r w:rsidRPr="00786DE0">
        <w:rPr>
          <w:rFonts w:ascii="Arial" w:hAnsi="Arial"/>
          <w:b/>
          <w:bCs/>
          <w:sz w:val="20"/>
        </w:rPr>
        <w:t xml:space="preserve"> )                        </w:t>
      </w:r>
    </w:p>
    <w:p w:rsidR="007A65AD" w:rsidRPr="00786DE0" w:rsidRDefault="00460F65" w:rsidP="007A65AD">
      <w:pPr>
        <w:spacing w:line="360" w:lineRule="auto"/>
        <w:jc w:val="both"/>
        <w:rPr>
          <w:rFonts w:ascii="Arial" w:hAnsi="Arial"/>
          <w:b/>
          <w:bCs/>
          <w:sz w:val="20"/>
        </w:rPr>
      </w:pPr>
      <w:r>
        <w:rPr>
          <w:rFonts w:ascii="Arial" w:hAnsi="Arial"/>
          <w:b/>
          <w:bCs/>
          <w:sz w:val="20"/>
        </w:rPr>
        <w:t xml:space="preserve">          FIRM REG. NO. 109647W</w:t>
      </w:r>
      <w:r w:rsidR="007A65AD" w:rsidRPr="00786DE0">
        <w:rPr>
          <w:rFonts w:ascii="Arial" w:hAnsi="Arial"/>
          <w:b/>
          <w:bCs/>
          <w:sz w:val="20"/>
        </w:rPr>
        <w:tab/>
      </w:r>
      <w:r w:rsidR="00B20E41">
        <w:rPr>
          <w:rFonts w:ascii="Arial" w:hAnsi="Arial"/>
          <w:b/>
          <w:bCs/>
          <w:sz w:val="20"/>
        </w:rPr>
        <w:tab/>
      </w:r>
    </w:p>
    <w:p w:rsidR="007A65AD" w:rsidRPr="00786DE0" w:rsidRDefault="007A65AD" w:rsidP="007A65AD">
      <w:pPr>
        <w:spacing w:line="360" w:lineRule="auto"/>
        <w:ind w:left="540"/>
        <w:jc w:val="both"/>
        <w:rPr>
          <w:rFonts w:ascii="Arial" w:hAnsi="Arial"/>
          <w:b/>
          <w:bCs/>
          <w:sz w:val="20"/>
        </w:rPr>
      </w:pPr>
      <w:r w:rsidRPr="00786DE0">
        <w:rPr>
          <w:rFonts w:ascii="Arial" w:hAnsi="Arial"/>
          <w:b/>
          <w:bCs/>
          <w:sz w:val="20"/>
        </w:rPr>
        <w:t>M.NO.</w:t>
      </w:r>
      <w:r w:rsidR="00460F65">
        <w:rPr>
          <w:rFonts w:ascii="Arial" w:hAnsi="Arial"/>
          <w:b/>
          <w:bCs/>
          <w:sz w:val="20"/>
        </w:rPr>
        <w:t xml:space="preserve"> 044030</w:t>
      </w:r>
      <w:r>
        <w:rPr>
          <w:rFonts w:ascii="Arial" w:hAnsi="Arial"/>
          <w:b/>
          <w:bCs/>
          <w:sz w:val="20"/>
        </w:rPr>
        <w:tab/>
      </w:r>
      <w:r w:rsidRPr="00786DE0">
        <w:rPr>
          <w:rFonts w:ascii="Arial" w:hAnsi="Arial"/>
          <w:b/>
          <w:bCs/>
          <w:sz w:val="20"/>
        </w:rPr>
        <w:tab/>
      </w:r>
      <w:r w:rsidRPr="00786DE0">
        <w:rPr>
          <w:rFonts w:ascii="Arial" w:hAnsi="Arial"/>
          <w:b/>
          <w:bCs/>
          <w:sz w:val="20"/>
        </w:rPr>
        <w:tab/>
      </w:r>
      <w:r w:rsidRPr="00786DE0">
        <w:rPr>
          <w:rFonts w:ascii="Arial" w:hAnsi="Arial"/>
          <w:b/>
          <w:bCs/>
          <w:sz w:val="20"/>
        </w:rPr>
        <w:tab/>
        <w:t xml:space="preserve">       ACCOUNTANT   CHIEF OFFICER        PRESIDENT</w:t>
      </w:r>
    </w:p>
    <w:p w:rsidR="007A65AD" w:rsidRPr="00786DE0" w:rsidRDefault="002D09AB" w:rsidP="007A65AD">
      <w:pPr>
        <w:spacing w:line="360" w:lineRule="auto"/>
        <w:ind w:left="540"/>
        <w:rPr>
          <w:rFonts w:ascii="Arial" w:hAnsi="Arial"/>
          <w:b/>
          <w:bCs/>
          <w:sz w:val="20"/>
          <w:lang w:val="fr-CA"/>
        </w:rPr>
      </w:pPr>
      <w:r>
        <w:rPr>
          <w:rFonts w:ascii="Arial" w:hAnsi="Arial"/>
          <w:b/>
          <w:bCs/>
          <w:sz w:val="20"/>
          <w:lang w:val="fr-CA"/>
        </w:rPr>
        <w:t xml:space="preserve">PLACE: </w:t>
      </w:r>
      <w:r>
        <w:rPr>
          <w:rFonts w:ascii="Arial" w:hAnsi="Arial"/>
          <w:b/>
          <w:bCs/>
          <w:sz w:val="20"/>
          <w:lang w:val="fr-CA"/>
        </w:rPr>
        <w:tab/>
      </w:r>
      <w:r w:rsidR="007A65AD" w:rsidRPr="00786DE0">
        <w:rPr>
          <w:rFonts w:ascii="Arial" w:hAnsi="Arial"/>
          <w:b/>
          <w:bCs/>
          <w:sz w:val="20"/>
          <w:lang w:val="fr-CA"/>
        </w:rPr>
        <w:tab/>
      </w:r>
      <w:r w:rsidR="007A65AD" w:rsidRPr="00786DE0">
        <w:rPr>
          <w:rFonts w:ascii="Arial" w:hAnsi="Arial"/>
          <w:b/>
          <w:bCs/>
          <w:sz w:val="20"/>
          <w:lang w:val="fr-CA"/>
        </w:rPr>
        <w:tab/>
      </w:r>
      <w:r w:rsidR="007A65AD" w:rsidRPr="00786DE0">
        <w:rPr>
          <w:rFonts w:ascii="Arial" w:hAnsi="Arial"/>
          <w:b/>
          <w:bCs/>
          <w:sz w:val="20"/>
          <w:lang w:val="fr-CA"/>
        </w:rPr>
        <w:tab/>
      </w:r>
      <w:r w:rsidR="007A65AD" w:rsidRPr="00786DE0">
        <w:rPr>
          <w:rFonts w:ascii="Arial" w:hAnsi="Arial"/>
          <w:b/>
          <w:bCs/>
          <w:sz w:val="20"/>
          <w:lang w:val="fr-CA"/>
        </w:rPr>
        <w:tab/>
      </w:r>
      <w:r w:rsidR="007A65AD" w:rsidRPr="00786DE0">
        <w:rPr>
          <w:rFonts w:ascii="Arial" w:hAnsi="Arial"/>
          <w:b/>
          <w:bCs/>
          <w:sz w:val="20"/>
          <w:lang w:val="fr-CA"/>
        </w:rPr>
        <w:tab/>
      </w:r>
      <w:r w:rsidR="007A65AD" w:rsidRPr="00786DE0">
        <w:rPr>
          <w:rFonts w:ascii="Arial" w:hAnsi="Arial"/>
          <w:b/>
          <w:bCs/>
          <w:sz w:val="20"/>
          <w:lang w:val="fr-CA"/>
        </w:rPr>
        <w:tab/>
        <w:t>PLACE: VAPI</w:t>
      </w:r>
    </w:p>
    <w:p w:rsidR="00145D45" w:rsidRPr="00DA0FC4" w:rsidRDefault="007A65AD" w:rsidP="00B20E41">
      <w:pPr>
        <w:ind w:firstLine="540"/>
        <w:jc w:val="both"/>
        <w:rPr>
          <w:rFonts w:ascii="Century Gothic" w:hAnsi="Century Gothic" w:cs="Arial"/>
        </w:rPr>
      </w:pPr>
      <w:r w:rsidRPr="00786DE0">
        <w:rPr>
          <w:rFonts w:ascii="Arial" w:hAnsi="Arial"/>
          <w:b/>
          <w:bCs/>
          <w:sz w:val="20"/>
          <w:lang w:val="fr-CA"/>
        </w:rPr>
        <w:t>DATE :</w:t>
      </w:r>
      <w:r>
        <w:rPr>
          <w:rFonts w:ascii="Arial" w:hAnsi="Arial"/>
          <w:b/>
          <w:bCs/>
          <w:sz w:val="20"/>
          <w:lang w:val="fr-CA"/>
        </w:rPr>
        <w:tab/>
      </w:r>
      <w:r>
        <w:rPr>
          <w:rFonts w:ascii="Arial" w:hAnsi="Arial"/>
          <w:b/>
          <w:bCs/>
          <w:sz w:val="20"/>
          <w:lang w:val="fr-CA"/>
        </w:rPr>
        <w:tab/>
      </w:r>
      <w:r w:rsidRPr="00786DE0">
        <w:rPr>
          <w:rFonts w:ascii="Arial" w:hAnsi="Arial"/>
          <w:b/>
          <w:bCs/>
          <w:sz w:val="20"/>
          <w:lang w:val="fr-CA"/>
        </w:rPr>
        <w:tab/>
      </w:r>
      <w:r w:rsidRPr="00786DE0">
        <w:rPr>
          <w:rFonts w:ascii="Arial" w:hAnsi="Arial"/>
          <w:b/>
          <w:bCs/>
          <w:sz w:val="20"/>
          <w:lang w:val="fr-CA"/>
        </w:rPr>
        <w:tab/>
      </w:r>
      <w:r w:rsidRPr="00786DE0">
        <w:rPr>
          <w:rFonts w:ascii="Arial" w:hAnsi="Arial"/>
          <w:b/>
          <w:bCs/>
          <w:sz w:val="20"/>
          <w:lang w:val="fr-CA"/>
        </w:rPr>
        <w:tab/>
        <w:t xml:space="preserve"> </w:t>
      </w:r>
      <w:r w:rsidR="00330FC0">
        <w:rPr>
          <w:rFonts w:ascii="Arial" w:hAnsi="Arial"/>
          <w:b/>
          <w:bCs/>
          <w:sz w:val="20"/>
          <w:lang w:val="fr-CA"/>
        </w:rPr>
        <w:tab/>
      </w:r>
      <w:r w:rsidR="00330FC0">
        <w:rPr>
          <w:rFonts w:ascii="Arial" w:hAnsi="Arial"/>
          <w:b/>
          <w:bCs/>
          <w:sz w:val="20"/>
          <w:lang w:val="fr-CA"/>
        </w:rPr>
        <w:tab/>
      </w:r>
      <w:r w:rsidRPr="00786DE0">
        <w:rPr>
          <w:rFonts w:ascii="Arial" w:hAnsi="Arial"/>
          <w:b/>
          <w:bCs/>
          <w:sz w:val="20"/>
          <w:lang w:val="fr-CA"/>
        </w:rPr>
        <w:t xml:space="preserve">DATE:  </w:t>
      </w:r>
    </w:p>
    <w:sectPr w:rsidR="00145D45" w:rsidRPr="00DA0FC4" w:rsidSect="00E005FE">
      <w:pgSz w:w="12240" w:h="15840"/>
      <w:pgMar w:top="360" w:right="720" w:bottom="5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872" w:rsidRDefault="00A10872" w:rsidP="00C27E98">
      <w:pPr>
        <w:spacing w:after="0" w:line="240" w:lineRule="auto"/>
      </w:pPr>
      <w:r>
        <w:separator/>
      </w:r>
    </w:p>
  </w:endnote>
  <w:endnote w:type="continuationSeparator" w:id="0">
    <w:p w:rsidR="00A10872" w:rsidRDefault="00A10872" w:rsidP="00C27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hruti">
    <w:panose1 w:val="020B0502040204020203"/>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872" w:rsidRDefault="00A10872" w:rsidP="00C27E98">
      <w:pPr>
        <w:spacing w:after="0" w:line="240" w:lineRule="auto"/>
      </w:pPr>
      <w:r>
        <w:separator/>
      </w:r>
    </w:p>
  </w:footnote>
  <w:footnote w:type="continuationSeparator" w:id="0">
    <w:p w:rsidR="00A10872" w:rsidRDefault="00A10872" w:rsidP="00C27E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586D33"/>
    <w:multiLevelType w:val="hybridMultilevel"/>
    <w:tmpl w:val="16646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45D45"/>
    <w:rsid w:val="00002007"/>
    <w:rsid w:val="000602FC"/>
    <w:rsid w:val="000841F4"/>
    <w:rsid w:val="0010000C"/>
    <w:rsid w:val="00145D45"/>
    <w:rsid w:val="001B5E3C"/>
    <w:rsid w:val="00215F9C"/>
    <w:rsid w:val="00225D9D"/>
    <w:rsid w:val="002D09AB"/>
    <w:rsid w:val="00330FC0"/>
    <w:rsid w:val="003339D4"/>
    <w:rsid w:val="003438EC"/>
    <w:rsid w:val="00371489"/>
    <w:rsid w:val="00460F65"/>
    <w:rsid w:val="004A6AFF"/>
    <w:rsid w:val="004B32D8"/>
    <w:rsid w:val="004E707D"/>
    <w:rsid w:val="004E72F1"/>
    <w:rsid w:val="00510A6F"/>
    <w:rsid w:val="005878D3"/>
    <w:rsid w:val="005E6FC6"/>
    <w:rsid w:val="00605204"/>
    <w:rsid w:val="006076E7"/>
    <w:rsid w:val="00613567"/>
    <w:rsid w:val="006728FB"/>
    <w:rsid w:val="006D1A7C"/>
    <w:rsid w:val="006E4608"/>
    <w:rsid w:val="0072392B"/>
    <w:rsid w:val="007450E3"/>
    <w:rsid w:val="00786726"/>
    <w:rsid w:val="007A65AD"/>
    <w:rsid w:val="007C72FD"/>
    <w:rsid w:val="0082787D"/>
    <w:rsid w:val="00901649"/>
    <w:rsid w:val="0091016C"/>
    <w:rsid w:val="0095294F"/>
    <w:rsid w:val="00967529"/>
    <w:rsid w:val="00982E59"/>
    <w:rsid w:val="009D17C7"/>
    <w:rsid w:val="009F779F"/>
    <w:rsid w:val="00A10872"/>
    <w:rsid w:val="00A16AA0"/>
    <w:rsid w:val="00A75DA9"/>
    <w:rsid w:val="00A91923"/>
    <w:rsid w:val="00B20E41"/>
    <w:rsid w:val="00B92E14"/>
    <w:rsid w:val="00BA779E"/>
    <w:rsid w:val="00BD4E8E"/>
    <w:rsid w:val="00C17F6A"/>
    <w:rsid w:val="00C27E98"/>
    <w:rsid w:val="00C31831"/>
    <w:rsid w:val="00CA5F80"/>
    <w:rsid w:val="00D40D32"/>
    <w:rsid w:val="00D674EE"/>
    <w:rsid w:val="00D84A83"/>
    <w:rsid w:val="00D8749F"/>
    <w:rsid w:val="00DA0FC4"/>
    <w:rsid w:val="00E005FE"/>
    <w:rsid w:val="00E059CE"/>
    <w:rsid w:val="00E212B1"/>
    <w:rsid w:val="00E21AD5"/>
    <w:rsid w:val="00E331B8"/>
    <w:rsid w:val="00E351DA"/>
    <w:rsid w:val="00E44389"/>
    <w:rsid w:val="00E81C40"/>
    <w:rsid w:val="00E8638B"/>
    <w:rsid w:val="00F0384F"/>
    <w:rsid w:val="00FB50E8"/>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DB248B-B1D4-4E80-B228-BC37F21D1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A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D45"/>
    <w:pPr>
      <w:ind w:left="720"/>
      <w:contextualSpacing/>
    </w:pPr>
  </w:style>
  <w:style w:type="character" w:styleId="LineNumber">
    <w:name w:val="line number"/>
    <w:basedOn w:val="DefaultParagraphFont"/>
    <w:uiPriority w:val="99"/>
    <w:semiHidden/>
    <w:unhideWhenUsed/>
    <w:rsid w:val="00C27E98"/>
  </w:style>
  <w:style w:type="paragraph" w:styleId="Header">
    <w:name w:val="header"/>
    <w:basedOn w:val="Normal"/>
    <w:link w:val="HeaderChar"/>
    <w:uiPriority w:val="99"/>
    <w:semiHidden/>
    <w:unhideWhenUsed/>
    <w:rsid w:val="00C27E9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27E98"/>
  </w:style>
  <w:style w:type="paragraph" w:styleId="Footer">
    <w:name w:val="footer"/>
    <w:basedOn w:val="Normal"/>
    <w:link w:val="FooterChar"/>
    <w:uiPriority w:val="99"/>
    <w:unhideWhenUsed/>
    <w:rsid w:val="00C27E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7E98"/>
  </w:style>
  <w:style w:type="paragraph" w:styleId="BalloonText">
    <w:name w:val="Balloon Text"/>
    <w:basedOn w:val="Normal"/>
    <w:link w:val="BalloonTextChar"/>
    <w:uiPriority w:val="99"/>
    <w:semiHidden/>
    <w:unhideWhenUsed/>
    <w:rsid w:val="00C27E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E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3EBA-F793-4498-B7AB-49D47E063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Windows User</cp:lastModifiedBy>
  <cp:revision>49</cp:revision>
  <cp:lastPrinted>2016-12-20T11:31:00Z</cp:lastPrinted>
  <dcterms:created xsi:type="dcterms:W3CDTF">2013-11-15T11:14:00Z</dcterms:created>
  <dcterms:modified xsi:type="dcterms:W3CDTF">2016-12-20T11:38:00Z</dcterms:modified>
</cp:coreProperties>
</file>